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DDE39" w14:textId="77777777" w:rsidR="008D01F3" w:rsidRPr="008D01F3" w:rsidRDefault="008D01F3" w:rsidP="008D01F3">
      <w:pPr>
        <w:spacing w:after="0"/>
        <w:jc w:val="center"/>
        <w:rPr>
          <w:rFonts w:cs="Segoe UI"/>
          <w:b/>
          <w:bCs/>
          <w:sz w:val="28"/>
          <w:szCs w:val="28"/>
        </w:rPr>
      </w:pPr>
      <w:r w:rsidRPr="008D01F3">
        <w:rPr>
          <w:rFonts w:cs="Segoe UI"/>
          <w:b/>
          <w:bCs/>
          <w:sz w:val="28"/>
          <w:szCs w:val="28"/>
        </w:rPr>
        <w:t>POSITION DESCRIPTION</w:t>
      </w:r>
    </w:p>
    <w:p w14:paraId="1BC04FB4" w14:textId="573D0D14" w:rsidR="008D01F3" w:rsidRPr="008D01F3" w:rsidRDefault="00F961C7" w:rsidP="008D01F3">
      <w:pPr>
        <w:jc w:val="center"/>
        <w:rPr>
          <w:rFonts w:cs="Segoe UI"/>
          <w:b/>
          <w:bCs/>
          <w:sz w:val="24"/>
          <w:szCs w:val="24"/>
        </w:rPr>
      </w:pPr>
      <w:r>
        <w:rPr>
          <w:rFonts w:cs="Segoe UI"/>
          <w:b/>
          <w:bCs/>
          <w:sz w:val="24"/>
          <w:szCs w:val="24"/>
        </w:rPr>
        <w:t>Training and Governance Officer</w:t>
      </w:r>
    </w:p>
    <w:p w14:paraId="11A736DE" w14:textId="7BA22687" w:rsidR="008D01F3" w:rsidRPr="008D01F3" w:rsidRDefault="008D01F3" w:rsidP="008D01F3">
      <w:pPr>
        <w:rPr>
          <w:rFonts w:cs="Segoe UI"/>
        </w:rPr>
      </w:pPr>
      <w:r w:rsidRPr="008D01F3">
        <w:rPr>
          <w:rFonts w:cs="Segoe UI"/>
          <w:b/>
          <w:bCs/>
        </w:rPr>
        <w:t>RESPONSIBLE TO:</w:t>
      </w:r>
      <w:r w:rsidRPr="008D01F3">
        <w:rPr>
          <w:rFonts w:cs="Segoe UI"/>
        </w:rPr>
        <w:t xml:space="preserve"> </w:t>
      </w:r>
      <w:r w:rsidRPr="008D01F3">
        <w:rPr>
          <w:rFonts w:cs="Segoe UI"/>
        </w:rPr>
        <w:tab/>
        <w:t>Chief Executive Officer (CEO)</w:t>
      </w:r>
    </w:p>
    <w:p w14:paraId="666E7EC9" w14:textId="37DF2D76" w:rsidR="008D01F3" w:rsidRPr="008D01F3" w:rsidRDefault="008D01F3" w:rsidP="008D01F3">
      <w:pPr>
        <w:rPr>
          <w:rFonts w:cs="Segoe UI"/>
        </w:rPr>
      </w:pPr>
      <w:r w:rsidRPr="008D01F3">
        <w:rPr>
          <w:rFonts w:cs="Segoe UI"/>
          <w:b/>
          <w:bCs/>
        </w:rPr>
        <w:t>REPORTING TO:</w:t>
      </w:r>
      <w:r w:rsidRPr="008D01F3">
        <w:rPr>
          <w:rFonts w:cs="Segoe UI"/>
        </w:rPr>
        <w:t xml:space="preserve"> </w:t>
      </w:r>
      <w:r w:rsidRPr="008D01F3">
        <w:rPr>
          <w:rFonts w:cs="Segoe UI"/>
        </w:rPr>
        <w:tab/>
      </w:r>
      <w:proofErr w:type="spellStart"/>
      <w:r w:rsidR="00825363">
        <w:rPr>
          <w:rFonts w:cs="Segoe UI"/>
        </w:rPr>
        <w:t>CONNECTcare</w:t>
      </w:r>
      <w:proofErr w:type="spellEnd"/>
      <w:r w:rsidR="00825363">
        <w:rPr>
          <w:rFonts w:cs="Segoe UI"/>
        </w:rPr>
        <w:t xml:space="preserve"> Manager</w:t>
      </w:r>
    </w:p>
    <w:p w14:paraId="617CB4C0" w14:textId="16AD080D" w:rsidR="008D01F3" w:rsidRPr="008D01F3" w:rsidRDefault="008D01F3" w:rsidP="008D01F3">
      <w:pPr>
        <w:rPr>
          <w:rFonts w:cs="Segoe UI"/>
          <w:b/>
          <w:bCs/>
        </w:rPr>
      </w:pPr>
      <w:r w:rsidRPr="008D01F3">
        <w:rPr>
          <w:rFonts w:cs="Segoe UI"/>
          <w:b/>
          <w:bCs/>
        </w:rPr>
        <w:t>SUMMARY OF THE BROAD PURPOSE OF THE POSITION AND ITS RESPONSIBILITIES / DUTIES</w:t>
      </w:r>
    </w:p>
    <w:p w14:paraId="172B1DF9" w14:textId="20F35960" w:rsidR="00B72A0E" w:rsidRDefault="008D01F3" w:rsidP="0039696C">
      <w:pPr>
        <w:spacing w:after="0"/>
        <w:rPr>
          <w:rFonts w:cs="Segoe UI"/>
        </w:rPr>
      </w:pPr>
      <w:r w:rsidRPr="007E24D0">
        <w:rPr>
          <w:rFonts w:cs="Segoe UI"/>
        </w:rPr>
        <w:t xml:space="preserve">The </w:t>
      </w:r>
      <w:r w:rsidR="00F961C7">
        <w:rPr>
          <w:rFonts w:cs="Segoe UI"/>
          <w:b/>
          <w:bCs/>
        </w:rPr>
        <w:t>Training and Governance Officer</w:t>
      </w:r>
      <w:r w:rsidR="0098169C" w:rsidRPr="007E24D0">
        <w:rPr>
          <w:rFonts w:cs="Segoe UI"/>
        </w:rPr>
        <w:t xml:space="preserve"> </w:t>
      </w:r>
      <w:bookmarkStart w:id="0" w:name="_Hlk173832804"/>
      <w:r w:rsidR="0039696C">
        <w:rPr>
          <w:rFonts w:cs="Segoe UI"/>
        </w:rPr>
        <w:t>i</w:t>
      </w:r>
      <w:r w:rsidR="0039696C" w:rsidRPr="0039696C">
        <w:rPr>
          <w:rFonts w:cs="Segoe UI"/>
        </w:rPr>
        <w:t>s responsible for overseeing the training programs and ensuring adherence to corporate governance and reporting requirements at the Mount Barker Medicare Mental Health Centre (</w:t>
      </w:r>
      <w:r w:rsidR="00825363">
        <w:rPr>
          <w:rFonts w:cs="Segoe UI"/>
        </w:rPr>
        <w:t>MBMMHC</w:t>
      </w:r>
      <w:r w:rsidR="0039696C" w:rsidRPr="0039696C">
        <w:rPr>
          <w:rFonts w:cs="Segoe UI"/>
        </w:rPr>
        <w:t xml:space="preserve">). This role ensures that </w:t>
      </w:r>
      <w:r w:rsidR="00937464" w:rsidRPr="0039696C">
        <w:rPr>
          <w:rFonts w:cs="Segoe UI"/>
        </w:rPr>
        <w:t>governance frameworks and reporting protocols are maintained effectively and efficiently</w:t>
      </w:r>
      <w:r w:rsidR="00937464">
        <w:rPr>
          <w:rFonts w:cs="Segoe UI"/>
        </w:rPr>
        <w:t>, and that</w:t>
      </w:r>
      <w:r w:rsidR="00937464" w:rsidRPr="0039696C">
        <w:rPr>
          <w:rFonts w:cs="Segoe UI"/>
        </w:rPr>
        <w:t xml:space="preserve"> </w:t>
      </w:r>
      <w:r w:rsidR="0039696C" w:rsidRPr="0039696C">
        <w:rPr>
          <w:rFonts w:cs="Segoe UI"/>
        </w:rPr>
        <w:t xml:space="preserve">the </w:t>
      </w:r>
      <w:r w:rsidR="00825363">
        <w:rPr>
          <w:rFonts w:cs="Segoe UI"/>
        </w:rPr>
        <w:t xml:space="preserve">MBMMHC </w:t>
      </w:r>
      <w:r w:rsidR="0039696C" w:rsidRPr="0039696C">
        <w:rPr>
          <w:rFonts w:cs="Segoe UI"/>
        </w:rPr>
        <w:t xml:space="preserve">staff are </w:t>
      </w:r>
      <w:r w:rsidR="000C0332">
        <w:rPr>
          <w:rFonts w:cs="Segoe UI"/>
        </w:rPr>
        <w:t xml:space="preserve">accredited to provide mental health services according to the </w:t>
      </w:r>
      <w:r w:rsidR="000C0332" w:rsidRPr="00030C48">
        <w:t>Service Model for Head to Health Adult Mental Health Centres and Satellites (June 2021)</w:t>
      </w:r>
      <w:r w:rsidR="00937464">
        <w:t>.</w:t>
      </w:r>
    </w:p>
    <w:p w14:paraId="3EEE4AED" w14:textId="77777777" w:rsidR="0039696C" w:rsidRDefault="0039696C" w:rsidP="0039696C">
      <w:pPr>
        <w:spacing w:after="0"/>
      </w:pPr>
    </w:p>
    <w:p w14:paraId="12F368C6" w14:textId="1B78CAAB" w:rsidR="00B72A0E" w:rsidRDefault="00B72A0E" w:rsidP="007E24D0">
      <w:pPr>
        <w:pStyle w:val="BodyText"/>
        <w:spacing w:after="60"/>
        <w:ind w:left="0" w:firstLine="0"/>
      </w:pPr>
      <w:r>
        <w:t>Key areas of focus will include:</w:t>
      </w:r>
    </w:p>
    <w:p w14:paraId="095464B8" w14:textId="7BAD93D4" w:rsidR="00B72A0E" w:rsidRPr="007E24D0" w:rsidRDefault="009F0333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>
        <w:rPr>
          <w:rFonts w:cs="Segoe UI"/>
        </w:rPr>
        <w:t>Assessment and maintenance of</w:t>
      </w:r>
      <w:r w:rsidR="0039696C">
        <w:rPr>
          <w:rFonts w:cs="Segoe UI"/>
        </w:rPr>
        <w:t xml:space="preserve"> all </w:t>
      </w:r>
      <w:r w:rsidR="00825363">
        <w:rPr>
          <w:rFonts w:cs="Segoe UI"/>
        </w:rPr>
        <w:t xml:space="preserve">MBMMHC </w:t>
      </w:r>
      <w:r w:rsidR="0039696C">
        <w:rPr>
          <w:rFonts w:cs="Segoe UI"/>
        </w:rPr>
        <w:t xml:space="preserve">staff training requirements, including </w:t>
      </w:r>
      <w:r>
        <w:rPr>
          <w:rFonts w:cs="Segoe UI"/>
        </w:rPr>
        <w:t xml:space="preserve">inductions, </w:t>
      </w:r>
      <w:r w:rsidR="0039696C">
        <w:rPr>
          <w:rFonts w:cs="Segoe UI"/>
        </w:rPr>
        <w:t>credentialling and</w:t>
      </w:r>
      <w:r>
        <w:rPr>
          <w:rFonts w:cs="Segoe UI"/>
        </w:rPr>
        <w:t xml:space="preserve"> ongoing coordination</w:t>
      </w:r>
    </w:p>
    <w:p w14:paraId="6BC8949B" w14:textId="32B88547" w:rsidR="00B72A0E" w:rsidRDefault="0039696C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>
        <w:rPr>
          <w:rFonts w:cs="Segoe UI"/>
        </w:rPr>
        <w:t>Maintaining</w:t>
      </w:r>
      <w:r w:rsidR="00825363">
        <w:rPr>
          <w:rFonts w:cs="Segoe UI"/>
        </w:rPr>
        <w:t xml:space="preserve"> MBMMHC </w:t>
      </w:r>
      <w:r>
        <w:rPr>
          <w:rFonts w:cs="Segoe UI"/>
        </w:rPr>
        <w:t>corporate governance and compliance</w:t>
      </w:r>
      <w:r w:rsidR="009F0333">
        <w:rPr>
          <w:rFonts w:cs="Segoe UI"/>
        </w:rPr>
        <w:t>, management of risks and policy and procedure development and review</w:t>
      </w:r>
    </w:p>
    <w:p w14:paraId="51DF4DEB" w14:textId="2956F848" w:rsidR="0039696C" w:rsidRPr="00354F2A" w:rsidRDefault="0039696C" w:rsidP="00354F2A">
      <w:pPr>
        <w:pStyle w:val="ListParagraph"/>
        <w:numPr>
          <w:ilvl w:val="0"/>
          <w:numId w:val="14"/>
        </w:numPr>
        <w:spacing w:after="0"/>
        <w:ind w:left="425" w:hanging="357"/>
      </w:pPr>
      <w:r>
        <w:rPr>
          <w:rFonts w:cs="Segoe UI"/>
        </w:rPr>
        <w:t xml:space="preserve">Coordinating and undertaking regular reporting for quality assurance </w:t>
      </w:r>
      <w:r w:rsidR="009F0333">
        <w:rPr>
          <w:rFonts w:cs="Segoe UI"/>
        </w:rPr>
        <w:t xml:space="preserve">and continuous </w:t>
      </w:r>
      <w:r w:rsidR="009F0333" w:rsidRPr="00354F2A">
        <w:t>improvement initiatives.</w:t>
      </w:r>
    </w:p>
    <w:p w14:paraId="3945A6F4" w14:textId="77777777" w:rsidR="002C68D4" w:rsidRDefault="002C68D4" w:rsidP="007E24D0">
      <w:pPr>
        <w:pStyle w:val="BodyText"/>
        <w:ind w:left="0" w:firstLine="0"/>
        <w:jc w:val="both"/>
      </w:pPr>
    </w:p>
    <w:p w14:paraId="4022A66C" w14:textId="3D34DD51" w:rsidR="002C68D4" w:rsidRPr="007E24D0" w:rsidRDefault="002C68D4" w:rsidP="007E24D0">
      <w:pPr>
        <w:spacing w:after="0"/>
        <w:rPr>
          <w:rFonts w:cs="Segoe UI"/>
        </w:rPr>
      </w:pPr>
      <w:r w:rsidRPr="007E24D0">
        <w:rPr>
          <w:rFonts w:cs="Segoe UI"/>
        </w:rPr>
        <w:t xml:space="preserve">The </w:t>
      </w:r>
      <w:r w:rsidR="00BA5A95">
        <w:rPr>
          <w:rFonts w:cs="Segoe UI"/>
        </w:rPr>
        <w:t>MBMMHC</w:t>
      </w:r>
      <w:r w:rsidR="002948A9">
        <w:rPr>
          <w:rFonts w:cs="Segoe UI"/>
        </w:rPr>
        <w:t xml:space="preserve"> </w:t>
      </w:r>
      <w:r w:rsidRPr="007E24D0">
        <w:rPr>
          <w:rFonts w:cs="Segoe UI"/>
        </w:rPr>
        <w:t xml:space="preserve">provides a welcoming, low stigma entry point for people experiencing high levels of suicidal and/or situational distress and provides immediate care and short to medium mental health treatment through an episodic and multidisciplinary model of care.  </w:t>
      </w:r>
    </w:p>
    <w:bookmarkEnd w:id="0"/>
    <w:p w14:paraId="38E49269" w14:textId="4D2EA6C5" w:rsidR="008D01F3" w:rsidRPr="008D01F3" w:rsidRDefault="008D01F3" w:rsidP="008D01F3">
      <w:pPr>
        <w:spacing w:after="0"/>
        <w:rPr>
          <w:rFonts w:cs="Segoe UI"/>
          <w:b/>
          <w:bCs/>
        </w:rPr>
      </w:pPr>
      <w:r>
        <w:rPr>
          <w:rFonts w:cs="Segoe UI"/>
          <w:b/>
          <w:bCs/>
        </w:rPr>
        <w:br/>
      </w:r>
      <w:r w:rsidRPr="008D01F3">
        <w:rPr>
          <w:rFonts w:cs="Segoe UI"/>
          <w:b/>
          <w:bCs/>
        </w:rPr>
        <w:t>REPORTING / WORKING RELATIONSHIPS</w:t>
      </w:r>
    </w:p>
    <w:p w14:paraId="33D198DE" w14:textId="55126928" w:rsidR="008D01F3" w:rsidRPr="00B72A0E" w:rsidRDefault="008D01F3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B72A0E">
        <w:rPr>
          <w:rFonts w:cs="Segoe UI"/>
        </w:rPr>
        <w:t xml:space="preserve">Accountable to the </w:t>
      </w:r>
      <w:r w:rsidR="00825363">
        <w:rPr>
          <w:rFonts w:cs="Segoe UI"/>
        </w:rPr>
        <w:t>Chief Executive Officer</w:t>
      </w:r>
      <w:r w:rsidR="0039696C" w:rsidRPr="00B72A0E">
        <w:rPr>
          <w:rFonts w:cs="Segoe UI"/>
        </w:rPr>
        <w:t xml:space="preserve"> </w:t>
      </w:r>
      <w:r w:rsidRPr="00B72A0E">
        <w:rPr>
          <w:rFonts w:cs="Segoe UI"/>
        </w:rPr>
        <w:t>for achieving the expected outcomes of the position and practising within the philosophy of Summit Health and its aims, policies and protocols.</w:t>
      </w:r>
    </w:p>
    <w:p w14:paraId="0AE24482" w14:textId="3BF3BECD" w:rsidR="008D01F3" w:rsidRPr="00B72A0E" w:rsidRDefault="008D01F3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B72A0E">
        <w:rPr>
          <w:rFonts w:cs="Segoe UI"/>
        </w:rPr>
        <w:t xml:space="preserve">Reports to the </w:t>
      </w:r>
      <w:bookmarkStart w:id="1" w:name="_Hlk173832848"/>
      <w:proofErr w:type="spellStart"/>
      <w:r w:rsidR="00BA5A95">
        <w:rPr>
          <w:rFonts w:cs="Segoe UI"/>
        </w:rPr>
        <w:t>CONNECTcare</w:t>
      </w:r>
      <w:proofErr w:type="spellEnd"/>
      <w:r w:rsidR="00BA5A95">
        <w:rPr>
          <w:rFonts w:cs="Segoe UI"/>
        </w:rPr>
        <w:t xml:space="preserve"> Manager</w:t>
      </w:r>
      <w:r w:rsidR="00D71592">
        <w:rPr>
          <w:rFonts w:cs="Segoe UI"/>
        </w:rPr>
        <w:t>.</w:t>
      </w:r>
    </w:p>
    <w:p w14:paraId="256AEA1F" w14:textId="070414C1" w:rsidR="008D01F3" w:rsidRPr="00B72A0E" w:rsidRDefault="008D01F3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bookmarkStart w:id="2" w:name="_Hlk173832868"/>
      <w:bookmarkEnd w:id="1"/>
      <w:r w:rsidRPr="00B72A0E">
        <w:rPr>
          <w:rFonts w:cs="Segoe UI"/>
        </w:rPr>
        <w:t xml:space="preserve">The </w:t>
      </w:r>
      <w:r w:rsidR="0039696C">
        <w:rPr>
          <w:rFonts w:cs="Segoe UI"/>
        </w:rPr>
        <w:t>Training and Governance Officer</w:t>
      </w:r>
      <w:r w:rsidRPr="00B72A0E">
        <w:rPr>
          <w:rFonts w:cs="Segoe UI"/>
        </w:rPr>
        <w:t xml:space="preserve"> role sits within the </w:t>
      </w:r>
      <w:r w:rsidR="00BA5A95">
        <w:rPr>
          <w:rFonts w:cs="Segoe UI"/>
        </w:rPr>
        <w:t>MBMMHC</w:t>
      </w:r>
      <w:r w:rsidR="00E64327">
        <w:rPr>
          <w:rFonts w:cs="Segoe UI"/>
        </w:rPr>
        <w:t xml:space="preserve"> </w:t>
      </w:r>
      <w:r w:rsidR="00D71592">
        <w:rPr>
          <w:rFonts w:cs="Segoe UI"/>
        </w:rPr>
        <w:t>structure.</w:t>
      </w:r>
    </w:p>
    <w:bookmarkEnd w:id="2"/>
    <w:p w14:paraId="6DA66360" w14:textId="74D6FCDB" w:rsidR="008D01F3" w:rsidRPr="00B72A0E" w:rsidRDefault="008D01F3" w:rsidP="007E24D0">
      <w:pPr>
        <w:pStyle w:val="ListParagraph"/>
        <w:numPr>
          <w:ilvl w:val="0"/>
          <w:numId w:val="14"/>
        </w:numPr>
        <w:spacing w:after="0"/>
        <w:ind w:left="425" w:hanging="357"/>
        <w:rPr>
          <w:rFonts w:cs="Segoe UI"/>
        </w:rPr>
      </w:pPr>
      <w:r w:rsidRPr="00B72A0E">
        <w:rPr>
          <w:rFonts w:cs="Segoe UI"/>
        </w:rPr>
        <w:t>Participates in the organisation’s Performance Management Program which is conducted on a regular basis.</w:t>
      </w:r>
    </w:p>
    <w:p w14:paraId="36E91973" w14:textId="77777777" w:rsidR="009F0333" w:rsidRDefault="009F0333" w:rsidP="008D01F3">
      <w:pPr>
        <w:spacing w:after="0"/>
        <w:rPr>
          <w:rFonts w:cs="Segoe UI"/>
          <w:b/>
          <w:bCs/>
        </w:rPr>
      </w:pPr>
    </w:p>
    <w:p w14:paraId="4E811942" w14:textId="508DC68F" w:rsidR="008D01F3" w:rsidRPr="008D01F3" w:rsidRDefault="008D01F3" w:rsidP="008D01F3">
      <w:pPr>
        <w:spacing w:after="0"/>
        <w:rPr>
          <w:rFonts w:cs="Segoe UI"/>
          <w:b/>
          <w:bCs/>
        </w:rPr>
      </w:pPr>
      <w:r w:rsidRPr="008D01F3">
        <w:rPr>
          <w:rFonts w:cs="Segoe UI"/>
          <w:b/>
          <w:bCs/>
        </w:rPr>
        <w:t>CULTURE AND EXPECTATIONS</w:t>
      </w:r>
    </w:p>
    <w:p w14:paraId="6A462501" w14:textId="026063C4" w:rsidR="008D01F3" w:rsidRPr="008D01F3" w:rsidRDefault="008D01F3" w:rsidP="008D01F3">
      <w:pPr>
        <w:spacing w:after="0"/>
        <w:rPr>
          <w:rFonts w:cs="Segoe UI"/>
        </w:rPr>
      </w:pPr>
      <w:r w:rsidRPr="008D01F3">
        <w:rPr>
          <w:rFonts w:cs="Segoe UI"/>
        </w:rPr>
        <w:t>All employees are expected to contribute positively to the organisation by displaying the values and expectations contained within our Cultural Framework (Appendix A at the end of this document).</w:t>
      </w:r>
      <w:r>
        <w:rPr>
          <w:rFonts w:cs="Segoe UI"/>
        </w:rPr>
        <w:br/>
      </w:r>
    </w:p>
    <w:p w14:paraId="34ACECFC" w14:textId="6B561AAF" w:rsidR="008D01F3" w:rsidRPr="008D01F3" w:rsidRDefault="008D01F3" w:rsidP="008D01F3">
      <w:pPr>
        <w:spacing w:after="0"/>
        <w:rPr>
          <w:rFonts w:cs="Segoe UI"/>
          <w:b/>
          <w:bCs/>
        </w:rPr>
      </w:pPr>
      <w:r w:rsidRPr="008D01F3">
        <w:rPr>
          <w:rFonts w:cs="Segoe UI"/>
          <w:b/>
          <w:bCs/>
        </w:rPr>
        <w:t>VALUES</w:t>
      </w:r>
      <w:r w:rsidR="00E64327">
        <w:rPr>
          <w:rFonts w:cs="Segoe UI"/>
          <w:b/>
          <w:bCs/>
        </w:rPr>
        <w:t xml:space="preserve">: </w:t>
      </w:r>
      <w:r w:rsidRPr="008D01F3">
        <w:rPr>
          <w:rFonts w:cs="Segoe UI"/>
          <w:b/>
          <w:bCs/>
        </w:rPr>
        <w:t>TO DO NO HARM – TO CONTINUOUSLY IMPROVE</w:t>
      </w:r>
    </w:p>
    <w:p w14:paraId="690C3C89" w14:textId="61570FD8" w:rsidR="008D01F3" w:rsidRDefault="008D01F3" w:rsidP="008D01F3">
      <w:pPr>
        <w:spacing w:after="0"/>
        <w:rPr>
          <w:rFonts w:cs="Segoe UI"/>
        </w:rPr>
      </w:pPr>
      <w:r w:rsidRPr="008D01F3">
        <w:rPr>
          <w:rFonts w:cs="Segoe UI"/>
        </w:rPr>
        <w:t>Summit Health is a learning organisation that continually evolves and adapts to opportunities. We operate in a high-trust environment. To support this, all employees must promote and adhere to our values and expectations</w:t>
      </w:r>
      <w:r>
        <w:rPr>
          <w:rFonts w:cs="Segoe UI"/>
        </w:rPr>
        <w:t>.</w:t>
      </w:r>
    </w:p>
    <w:p w14:paraId="40ECE700" w14:textId="77777777" w:rsidR="00BA5A95" w:rsidRPr="008D01F3" w:rsidRDefault="00BA5A95" w:rsidP="008D01F3">
      <w:pPr>
        <w:spacing w:after="0"/>
        <w:rPr>
          <w:rFonts w:cs="Segoe UI"/>
        </w:rPr>
      </w:pPr>
    </w:p>
    <w:p w14:paraId="367C92B3" w14:textId="4DA1F81C" w:rsidR="008D01F3" w:rsidRPr="008D01F3" w:rsidRDefault="008D01F3" w:rsidP="008D01F3">
      <w:pPr>
        <w:spacing w:after="0"/>
        <w:rPr>
          <w:rFonts w:cs="Segoe UI"/>
          <w:b/>
          <w:bCs/>
        </w:rPr>
      </w:pPr>
      <w:r w:rsidRPr="008D01F3">
        <w:rPr>
          <w:rFonts w:cs="Segoe UI"/>
          <w:b/>
          <w:bCs/>
        </w:rPr>
        <w:lastRenderedPageBreak/>
        <w:t>SPECIAL CONDITIONS</w:t>
      </w:r>
    </w:p>
    <w:p w14:paraId="0D2CF54E" w14:textId="67B6105A" w:rsidR="00983338" w:rsidRPr="007E24D0" w:rsidRDefault="00983338" w:rsidP="00F62732">
      <w:pPr>
        <w:pStyle w:val="ListParagraph"/>
        <w:numPr>
          <w:ilvl w:val="0"/>
          <w:numId w:val="14"/>
        </w:numPr>
        <w:spacing w:after="0"/>
        <w:ind w:left="425" w:hanging="357"/>
        <w:rPr>
          <w:rFonts w:cs="Segoe UI"/>
        </w:rPr>
      </w:pPr>
      <w:r w:rsidRPr="007E24D0">
        <w:rPr>
          <w:rFonts w:cs="Segoe UI"/>
        </w:rPr>
        <w:t>Some out of hours work may be required</w:t>
      </w:r>
      <w:r w:rsidR="00E64327">
        <w:rPr>
          <w:rFonts w:cs="Segoe UI"/>
        </w:rPr>
        <w:t>.</w:t>
      </w:r>
    </w:p>
    <w:p w14:paraId="10CB5C6C" w14:textId="67B189CF" w:rsidR="00983338" w:rsidRPr="007E24D0" w:rsidRDefault="00983338" w:rsidP="00F62732">
      <w:pPr>
        <w:pStyle w:val="ListParagraph"/>
        <w:numPr>
          <w:ilvl w:val="0"/>
          <w:numId w:val="14"/>
        </w:numPr>
        <w:spacing w:after="0"/>
        <w:ind w:left="425" w:hanging="357"/>
        <w:rPr>
          <w:rFonts w:cs="Segoe UI"/>
        </w:rPr>
      </w:pPr>
      <w:r w:rsidRPr="007E24D0">
        <w:rPr>
          <w:rFonts w:cs="Segoe UI"/>
        </w:rPr>
        <w:t xml:space="preserve">Employment is subject to a satisfactory Working </w:t>
      </w:r>
      <w:r w:rsidR="00D71592">
        <w:rPr>
          <w:rFonts w:cs="Segoe UI"/>
        </w:rPr>
        <w:t>W</w:t>
      </w:r>
      <w:r w:rsidR="00D71592" w:rsidRPr="007E24D0">
        <w:rPr>
          <w:rFonts w:cs="Segoe UI"/>
        </w:rPr>
        <w:t xml:space="preserve">ith </w:t>
      </w:r>
      <w:r w:rsidRPr="007E24D0">
        <w:rPr>
          <w:rFonts w:cs="Segoe UI"/>
        </w:rPr>
        <w:t xml:space="preserve">Children Check and may be subject to other satisfactory criminal history assessments from time to time. </w:t>
      </w:r>
    </w:p>
    <w:p w14:paraId="64A55FB8" w14:textId="77777777" w:rsidR="00983338" w:rsidRPr="007E24D0" w:rsidRDefault="00983338" w:rsidP="00F62732">
      <w:pPr>
        <w:pStyle w:val="ListParagraph"/>
        <w:numPr>
          <w:ilvl w:val="0"/>
          <w:numId w:val="14"/>
        </w:numPr>
        <w:spacing w:after="0"/>
        <w:ind w:left="425" w:hanging="357"/>
        <w:rPr>
          <w:rFonts w:cs="Segoe UI"/>
        </w:rPr>
      </w:pPr>
      <w:r w:rsidRPr="007E24D0">
        <w:rPr>
          <w:rFonts w:cs="Segoe UI"/>
        </w:rPr>
        <w:t>Possession of a current valid driver’s license is essential.</w:t>
      </w:r>
    </w:p>
    <w:p w14:paraId="25929A37" w14:textId="0C45AACC" w:rsidR="00983338" w:rsidRPr="007E24D0" w:rsidRDefault="00983338" w:rsidP="00F62732">
      <w:pPr>
        <w:pStyle w:val="ListParagraph"/>
        <w:numPr>
          <w:ilvl w:val="0"/>
          <w:numId w:val="14"/>
        </w:numPr>
        <w:spacing w:after="0"/>
        <w:ind w:left="425" w:hanging="357"/>
        <w:rPr>
          <w:rFonts w:cs="Segoe UI"/>
        </w:rPr>
      </w:pPr>
      <w:r w:rsidRPr="007E24D0">
        <w:rPr>
          <w:rFonts w:cs="Segoe UI"/>
        </w:rPr>
        <w:t xml:space="preserve">Use of own motor vehicle </w:t>
      </w:r>
      <w:r w:rsidR="00E64327">
        <w:rPr>
          <w:rFonts w:cs="Segoe UI"/>
        </w:rPr>
        <w:t xml:space="preserve">may be </w:t>
      </w:r>
      <w:r w:rsidRPr="007E24D0">
        <w:rPr>
          <w:rFonts w:cs="Segoe UI"/>
        </w:rPr>
        <w:t>expected, for which reimbursement of kilomet</w:t>
      </w:r>
      <w:r w:rsidR="00B74AB0">
        <w:rPr>
          <w:rFonts w:cs="Segoe UI"/>
        </w:rPr>
        <w:t>re</w:t>
      </w:r>
      <w:r w:rsidRPr="007E24D0">
        <w:rPr>
          <w:rFonts w:cs="Segoe UI"/>
        </w:rPr>
        <w:t>s will be paid according to the employment contract.</w:t>
      </w:r>
    </w:p>
    <w:p w14:paraId="71760021" w14:textId="4793132F" w:rsidR="008D01F3" w:rsidRPr="00F62732" w:rsidRDefault="008D01F3" w:rsidP="00983338">
      <w:pPr>
        <w:spacing w:after="0"/>
        <w:rPr>
          <w:rFonts w:cs="Segoe UI"/>
          <w:b/>
          <w:bCs/>
        </w:rPr>
      </w:pPr>
    </w:p>
    <w:p w14:paraId="56EFEB85" w14:textId="77777777" w:rsidR="008D01F3" w:rsidRPr="008D01F3" w:rsidRDefault="008D01F3" w:rsidP="008D01F3">
      <w:pPr>
        <w:spacing w:after="0"/>
        <w:rPr>
          <w:rFonts w:cs="Segoe UI"/>
          <w:b/>
          <w:bCs/>
        </w:rPr>
      </w:pPr>
      <w:r w:rsidRPr="008D01F3">
        <w:rPr>
          <w:rFonts w:cs="Segoe UI"/>
          <w:b/>
          <w:bCs/>
        </w:rPr>
        <w:t>STATEMENT OF KEY RESPONSIBILITIES</w:t>
      </w:r>
    </w:p>
    <w:p w14:paraId="5BA1AEA6" w14:textId="12F5CDBB" w:rsidR="008052CE" w:rsidRPr="008052CE" w:rsidRDefault="008052CE" w:rsidP="009F0333">
      <w:pPr>
        <w:spacing w:before="120" w:after="60"/>
        <w:rPr>
          <w:rFonts w:cs="Segoe UI"/>
        </w:rPr>
      </w:pPr>
      <w:r>
        <w:rPr>
          <w:rFonts w:cs="Segoe UI"/>
        </w:rPr>
        <w:t>This role consists of three core responsibilities:</w:t>
      </w:r>
    </w:p>
    <w:p w14:paraId="540394B0" w14:textId="52662877" w:rsidR="0039696C" w:rsidRPr="0039696C" w:rsidRDefault="008052CE" w:rsidP="009F0333">
      <w:pPr>
        <w:spacing w:before="120" w:after="60"/>
        <w:rPr>
          <w:rFonts w:cs="Segoe UI"/>
          <w:b/>
          <w:bCs/>
        </w:rPr>
      </w:pPr>
      <w:r>
        <w:rPr>
          <w:rFonts w:cs="Segoe UI"/>
          <w:b/>
          <w:bCs/>
        </w:rPr>
        <w:t xml:space="preserve">1. </w:t>
      </w:r>
      <w:r w:rsidR="0039696C" w:rsidRPr="0039696C">
        <w:rPr>
          <w:rFonts w:cs="Segoe UI"/>
          <w:b/>
          <w:bCs/>
        </w:rPr>
        <w:t>Training Coordination and Development</w:t>
      </w:r>
    </w:p>
    <w:p w14:paraId="286BFE14" w14:textId="78D04554" w:rsidR="0039696C" w:rsidRPr="0039696C" w:rsidRDefault="00E0266D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>
        <w:rPr>
          <w:rFonts w:cs="Segoe UI"/>
        </w:rPr>
        <w:t>Coordinate and</w:t>
      </w:r>
      <w:r w:rsidR="0039696C" w:rsidRPr="0039696C">
        <w:rPr>
          <w:rFonts w:cs="Segoe UI"/>
        </w:rPr>
        <w:t xml:space="preserve"> evaluate training programs to ensure all staff are adequately trained in relevant areas, including mental health services, compliance, and organisational policies.</w:t>
      </w:r>
    </w:p>
    <w:p w14:paraId="51FF0C72" w14:textId="7463CAEF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 xml:space="preserve">Regularly assess training needs across the </w:t>
      </w:r>
      <w:r w:rsidR="00BA5A95">
        <w:rPr>
          <w:rFonts w:cs="Segoe UI"/>
        </w:rPr>
        <w:t>MBMMHC</w:t>
      </w:r>
      <w:r w:rsidRPr="0039696C">
        <w:rPr>
          <w:rFonts w:cs="Segoe UI"/>
        </w:rPr>
        <w:t xml:space="preserve"> and develop training plans </w:t>
      </w:r>
      <w:r w:rsidR="006D5A71">
        <w:rPr>
          <w:rFonts w:cs="Segoe UI"/>
        </w:rPr>
        <w:t xml:space="preserve">with assistance from Clinical and Peer Leads </w:t>
      </w:r>
      <w:r w:rsidRPr="0039696C">
        <w:rPr>
          <w:rFonts w:cs="Segoe UI"/>
        </w:rPr>
        <w:t>to address gaps.</w:t>
      </w:r>
    </w:p>
    <w:p w14:paraId="408D60AF" w14:textId="60A1A4F8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Oversee the maintenance of comprehensive training records, ensuring they are up to date and compliant with organisational and legislative requirements.</w:t>
      </w:r>
    </w:p>
    <w:p w14:paraId="42F4611D" w14:textId="1DB2C286" w:rsidR="00BA5A95" w:rsidRDefault="00BA5A95" w:rsidP="00BA5A95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>
        <w:rPr>
          <w:rFonts w:cs="Segoe UI"/>
        </w:rPr>
        <w:t>Facilitate MBMMHC induction processes</w:t>
      </w:r>
      <w:r w:rsidR="0039696C" w:rsidRPr="0039696C">
        <w:rPr>
          <w:rFonts w:cs="Segoe UI"/>
        </w:rPr>
        <w:t xml:space="preserve"> for new employees and contractors, ensuring adherence to the </w:t>
      </w:r>
      <w:r>
        <w:rPr>
          <w:rFonts w:cs="Segoe UI"/>
        </w:rPr>
        <w:t>MBMMHC</w:t>
      </w:r>
      <w:r w:rsidR="0039696C" w:rsidRPr="0039696C">
        <w:rPr>
          <w:rFonts w:cs="Segoe UI"/>
        </w:rPr>
        <w:t>'s protocols and governance standards.</w:t>
      </w:r>
    </w:p>
    <w:p w14:paraId="5CC6E420" w14:textId="26107D5A" w:rsidR="00BA5A95" w:rsidRPr="00BA5A95" w:rsidRDefault="00BA5A95" w:rsidP="00BA5A95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>
        <w:rPr>
          <w:rFonts w:cs="Segoe UI"/>
        </w:rPr>
        <w:t xml:space="preserve">Ensuring MBMMHC </w:t>
      </w:r>
      <w:r w:rsidR="008B3FCB">
        <w:rPr>
          <w:rFonts w:cs="Segoe UI"/>
        </w:rPr>
        <w:t>staff are adequately trained in WHS and other site and position specific requirements.</w:t>
      </w:r>
    </w:p>
    <w:p w14:paraId="727CECA3" w14:textId="77777777" w:rsidR="0039696C" w:rsidRPr="0039696C" w:rsidRDefault="0039696C" w:rsidP="009F0333">
      <w:pPr>
        <w:spacing w:before="120" w:after="60"/>
        <w:rPr>
          <w:rFonts w:cs="Segoe UI"/>
          <w:b/>
          <w:bCs/>
        </w:rPr>
      </w:pPr>
      <w:r w:rsidRPr="0039696C">
        <w:rPr>
          <w:rFonts w:cs="Segoe UI"/>
          <w:b/>
          <w:bCs/>
        </w:rPr>
        <w:t>2. Governance and Compliance</w:t>
      </w:r>
    </w:p>
    <w:p w14:paraId="3D8F15DD" w14:textId="095DE6EF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 xml:space="preserve">Maintain the </w:t>
      </w:r>
      <w:r w:rsidR="00BA5A95">
        <w:rPr>
          <w:rFonts w:cs="Segoe UI"/>
        </w:rPr>
        <w:t>MBMMHC</w:t>
      </w:r>
      <w:r w:rsidRPr="0039696C">
        <w:rPr>
          <w:rFonts w:cs="Segoe UI"/>
        </w:rPr>
        <w:t>’s governance framework, ensuring all policies, procedures, and guidelines are current and compliant with relevant legislation.</w:t>
      </w:r>
    </w:p>
    <w:p w14:paraId="35468173" w14:textId="1DB24DEF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Assist in the development and implementation of risk management strategies, ensuring that risks are identified, assessed, and mitigated effectively.</w:t>
      </w:r>
    </w:p>
    <w:p w14:paraId="6CE0DB29" w14:textId="5C6482FE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Regularly review and update organisational policies and procedures, ensuring alignment with best practices and legal requirements.</w:t>
      </w:r>
    </w:p>
    <w:p w14:paraId="0944B18E" w14:textId="17023AD2" w:rsid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Compile and submit accurate reports on governance, training, and compliance activities to the relevant stakeholders, including the Board and management team.</w:t>
      </w:r>
    </w:p>
    <w:p w14:paraId="2B5C393A" w14:textId="77777777" w:rsidR="0039696C" w:rsidRPr="0039696C" w:rsidRDefault="0039696C" w:rsidP="009F0333">
      <w:pPr>
        <w:spacing w:before="120" w:after="60"/>
        <w:rPr>
          <w:rFonts w:cs="Segoe UI"/>
          <w:b/>
          <w:bCs/>
        </w:rPr>
      </w:pPr>
      <w:r w:rsidRPr="0039696C">
        <w:rPr>
          <w:rFonts w:cs="Segoe UI"/>
          <w:b/>
          <w:bCs/>
        </w:rPr>
        <w:t>3. Quality Assurance and Continuous Improvement</w:t>
      </w:r>
    </w:p>
    <w:p w14:paraId="0C0C3918" w14:textId="4DAF3015" w:rsidR="0039696C" w:rsidRPr="0039696C" w:rsidRDefault="0081431B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>
        <w:rPr>
          <w:rFonts w:cs="Segoe UI"/>
        </w:rPr>
        <w:t xml:space="preserve">In collaboration with the </w:t>
      </w:r>
      <w:proofErr w:type="spellStart"/>
      <w:r>
        <w:rPr>
          <w:rFonts w:cs="Segoe UI"/>
        </w:rPr>
        <w:t>CONNECTcare</w:t>
      </w:r>
      <w:proofErr w:type="spellEnd"/>
      <w:r>
        <w:rPr>
          <w:rFonts w:cs="Segoe UI"/>
        </w:rPr>
        <w:t xml:space="preserve"> Practice Coordinator, coordinate</w:t>
      </w:r>
      <w:r w:rsidR="0039696C" w:rsidRPr="0039696C">
        <w:rPr>
          <w:rFonts w:cs="Segoe UI"/>
        </w:rPr>
        <w:t xml:space="preserve"> the maintenance of the organisation’s </w:t>
      </w:r>
      <w:r w:rsidR="00A83588">
        <w:rPr>
          <w:rFonts w:cs="Segoe UI"/>
        </w:rPr>
        <w:t xml:space="preserve">National Standards for Mental Health Services (2010) and </w:t>
      </w:r>
      <w:r w:rsidR="0039696C" w:rsidRPr="0039696C">
        <w:rPr>
          <w:rFonts w:cs="Segoe UI"/>
        </w:rPr>
        <w:t>ISO 9001 accreditation, ensuring continuous improvement in quality management systems.</w:t>
      </w:r>
    </w:p>
    <w:p w14:paraId="4E5AF06D" w14:textId="529B250C" w:rsidR="0081431B" w:rsidRPr="0039696C" w:rsidRDefault="0081431B" w:rsidP="0081431B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>
        <w:rPr>
          <w:rFonts w:cs="Segoe UI"/>
        </w:rPr>
        <w:t>Work closely</w:t>
      </w:r>
      <w:r>
        <w:rPr>
          <w:rFonts w:cs="Segoe UI"/>
        </w:rPr>
        <w:t xml:space="preserve"> with the Summit Health Corporate and Quality Officer Work, proactively contributing to organisational ISO:9001 accreditation activities regarding the </w:t>
      </w:r>
      <w:r>
        <w:rPr>
          <w:rFonts w:cs="Segoe UI"/>
        </w:rPr>
        <w:t>MBMMHC</w:t>
      </w:r>
      <w:r>
        <w:rPr>
          <w:rFonts w:cs="Segoe UI"/>
        </w:rPr>
        <w:t xml:space="preserve">. </w:t>
      </w:r>
    </w:p>
    <w:p w14:paraId="4BF70B16" w14:textId="3EA809AB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Coordinate and conduct internal audits to monitor compliance with policies</w:t>
      </w:r>
      <w:r w:rsidR="00B74AB0">
        <w:rPr>
          <w:rFonts w:cs="Segoe UI"/>
        </w:rPr>
        <w:t xml:space="preserve"> /</w:t>
      </w:r>
      <w:r w:rsidRPr="0039696C">
        <w:rPr>
          <w:rFonts w:cs="Segoe UI"/>
        </w:rPr>
        <w:t xml:space="preserve"> </w:t>
      </w:r>
      <w:r w:rsidR="00B74AB0" w:rsidRPr="0039696C">
        <w:rPr>
          <w:rFonts w:cs="Segoe UI"/>
        </w:rPr>
        <w:t>procedures and</w:t>
      </w:r>
      <w:r w:rsidRPr="0039696C">
        <w:rPr>
          <w:rFonts w:cs="Segoe UI"/>
        </w:rPr>
        <w:t xml:space="preserve"> recommend improvements where necessary.</w:t>
      </w:r>
    </w:p>
    <w:p w14:paraId="5F711BC3" w14:textId="405E63BF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Organise and support governance meetings, including preparing agendas, minutes, and action items.</w:t>
      </w:r>
    </w:p>
    <w:p w14:paraId="77BF1F78" w14:textId="6215989E" w:rsidR="008D01F3" w:rsidRPr="008052CE" w:rsidRDefault="008052CE" w:rsidP="009F0333">
      <w:pPr>
        <w:spacing w:before="120" w:after="60"/>
        <w:rPr>
          <w:rFonts w:cs="Segoe UI"/>
        </w:rPr>
      </w:pPr>
      <w:r w:rsidRPr="008052CE">
        <w:rPr>
          <w:rFonts w:cs="Segoe UI"/>
        </w:rPr>
        <w:lastRenderedPageBreak/>
        <w:t xml:space="preserve">Other </w:t>
      </w:r>
      <w:r>
        <w:rPr>
          <w:rFonts w:cs="Segoe UI"/>
        </w:rPr>
        <w:t>general responsibilities are as follows:</w:t>
      </w:r>
    </w:p>
    <w:p w14:paraId="7A272B76" w14:textId="3392913E" w:rsidR="008D01F3" w:rsidRPr="00B72A0E" w:rsidRDefault="008D01F3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B72A0E">
        <w:rPr>
          <w:rFonts w:cs="Segoe UI"/>
        </w:rPr>
        <w:t>Demonstrates commitment to the principles of operation contained in the Summit Health Quality Manual.</w:t>
      </w:r>
    </w:p>
    <w:p w14:paraId="4BBB4B39" w14:textId="529F2DC1" w:rsidR="008D01F3" w:rsidRPr="00B72A0E" w:rsidRDefault="008D01F3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B72A0E">
        <w:rPr>
          <w:rFonts w:cs="Segoe UI"/>
        </w:rPr>
        <w:t>Advocate our vision to all stakeholders.</w:t>
      </w:r>
    </w:p>
    <w:p w14:paraId="6B419F33" w14:textId="2C0C3C29" w:rsidR="008D01F3" w:rsidRPr="00B72A0E" w:rsidRDefault="008D01F3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B72A0E">
        <w:rPr>
          <w:rFonts w:cs="Segoe UI"/>
        </w:rPr>
        <w:t>Operate within the delegated boundaries of the position.</w:t>
      </w:r>
    </w:p>
    <w:p w14:paraId="4F854B08" w14:textId="7FD398BA" w:rsidR="008D01F3" w:rsidRPr="00B72A0E" w:rsidRDefault="008D01F3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B72A0E">
        <w:rPr>
          <w:rFonts w:cs="Segoe UI"/>
        </w:rPr>
        <w:t>Attend and actively contribute (where applicable) at staff / unit meetings.</w:t>
      </w:r>
    </w:p>
    <w:p w14:paraId="479C5423" w14:textId="0C0FCDE8" w:rsidR="008D01F3" w:rsidRPr="00B72A0E" w:rsidRDefault="008D01F3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B72A0E">
        <w:rPr>
          <w:rFonts w:cs="Segoe UI"/>
        </w:rPr>
        <w:t>Identify opportunities and participates in own professional development.</w:t>
      </w:r>
    </w:p>
    <w:p w14:paraId="70C75C97" w14:textId="77777777" w:rsidR="008D01F3" w:rsidRPr="008D01F3" w:rsidRDefault="008D01F3" w:rsidP="009F0333">
      <w:pPr>
        <w:spacing w:before="120" w:after="60"/>
        <w:rPr>
          <w:rFonts w:cs="Segoe UI"/>
          <w:b/>
          <w:bCs/>
        </w:rPr>
      </w:pPr>
      <w:r w:rsidRPr="008D01F3">
        <w:rPr>
          <w:rFonts w:cs="Segoe UI"/>
          <w:b/>
          <w:bCs/>
        </w:rPr>
        <w:t>Work, Health Safety (WHS)</w:t>
      </w:r>
    </w:p>
    <w:p w14:paraId="2B38050B" w14:textId="0E89C730" w:rsidR="008D01F3" w:rsidRPr="00B72A0E" w:rsidRDefault="008D01F3" w:rsidP="007E24D0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B72A0E">
        <w:rPr>
          <w:rFonts w:cs="Segoe UI"/>
        </w:rPr>
        <w:t>The employee has a responsibility, under the WHS Act (SA 2012), to ensure their own health and safety at work along with their fellow employees.</w:t>
      </w:r>
    </w:p>
    <w:p w14:paraId="1F2637F6" w14:textId="4158673A" w:rsidR="008D01F3" w:rsidRPr="00B72A0E" w:rsidRDefault="008D01F3" w:rsidP="00F62732">
      <w:pPr>
        <w:pStyle w:val="ListParagraph"/>
        <w:numPr>
          <w:ilvl w:val="0"/>
          <w:numId w:val="14"/>
        </w:numPr>
        <w:spacing w:after="0"/>
        <w:ind w:left="425" w:hanging="357"/>
        <w:rPr>
          <w:rFonts w:cs="Segoe UI"/>
        </w:rPr>
      </w:pPr>
      <w:r w:rsidRPr="00B72A0E">
        <w:rPr>
          <w:rFonts w:cs="Segoe UI"/>
        </w:rPr>
        <w:t>The employee has a responsibility to abide by the organisation’s WHS policies and relevant direction as set out in the Quality Manual.</w:t>
      </w:r>
    </w:p>
    <w:p w14:paraId="555B5B09" w14:textId="77777777" w:rsidR="007E24D0" w:rsidRDefault="007E24D0" w:rsidP="008D01F3">
      <w:pPr>
        <w:spacing w:after="0"/>
        <w:rPr>
          <w:rFonts w:cs="Segoe UI"/>
          <w:b/>
          <w:bCs/>
        </w:rPr>
      </w:pPr>
    </w:p>
    <w:p w14:paraId="0EF0AF33" w14:textId="2CC03F43" w:rsidR="008D01F3" w:rsidRPr="008D01F3" w:rsidRDefault="008D01F3" w:rsidP="008D01F3">
      <w:pPr>
        <w:spacing w:after="0"/>
        <w:rPr>
          <w:rFonts w:cs="Segoe UI"/>
          <w:b/>
          <w:bCs/>
        </w:rPr>
      </w:pPr>
      <w:r w:rsidRPr="008D01F3">
        <w:rPr>
          <w:rFonts w:cs="Segoe UI"/>
          <w:b/>
          <w:bCs/>
        </w:rPr>
        <w:t xml:space="preserve">PERSON SPECIFICATION </w:t>
      </w:r>
    </w:p>
    <w:p w14:paraId="764B18E6" w14:textId="77777777" w:rsidR="008D01F3" w:rsidRPr="00B74AB0" w:rsidRDefault="008D01F3" w:rsidP="008D01F3">
      <w:pPr>
        <w:spacing w:after="0"/>
        <w:rPr>
          <w:rFonts w:cs="Segoe UI"/>
          <w:sz w:val="6"/>
          <w:szCs w:val="6"/>
        </w:rPr>
      </w:pPr>
    </w:p>
    <w:p w14:paraId="795B0E50" w14:textId="77777777" w:rsidR="0039696C" w:rsidRPr="004A64D3" w:rsidRDefault="0039696C" w:rsidP="004A64D3">
      <w:pPr>
        <w:spacing w:after="0"/>
        <w:rPr>
          <w:rFonts w:cs="Segoe UI"/>
          <w:b/>
          <w:bCs/>
        </w:rPr>
      </w:pPr>
      <w:r w:rsidRPr="004A64D3">
        <w:rPr>
          <w:rFonts w:cs="Segoe UI"/>
          <w:b/>
          <w:bCs/>
        </w:rPr>
        <w:t>Education and Experience</w:t>
      </w:r>
    </w:p>
    <w:p w14:paraId="3540F991" w14:textId="50F3FB77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Proven experience in a similar role, including governance and training responsibilities</w:t>
      </w:r>
    </w:p>
    <w:p w14:paraId="18B2F5BD" w14:textId="3B02EB08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Experience in developing and implementing training programs and corporate governance frameworks</w:t>
      </w:r>
    </w:p>
    <w:p w14:paraId="248A00C5" w14:textId="79FF73D6" w:rsid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 xml:space="preserve">Familiarity with </w:t>
      </w:r>
      <w:r w:rsidR="00A83588">
        <w:rPr>
          <w:rFonts w:cs="Segoe UI"/>
        </w:rPr>
        <w:t xml:space="preserve">National Standards for Mental Health Services (2010), </w:t>
      </w:r>
      <w:r w:rsidRPr="0039696C">
        <w:rPr>
          <w:rFonts w:cs="Segoe UI"/>
        </w:rPr>
        <w:t xml:space="preserve">ISO 9001 standards and </w:t>
      </w:r>
      <w:r w:rsidR="00A83588">
        <w:rPr>
          <w:rFonts w:cs="Segoe UI"/>
        </w:rPr>
        <w:t xml:space="preserve">other applicable </w:t>
      </w:r>
      <w:r w:rsidRPr="0039696C">
        <w:rPr>
          <w:rFonts w:cs="Segoe UI"/>
        </w:rPr>
        <w:t>quality management systems</w:t>
      </w:r>
    </w:p>
    <w:p w14:paraId="064C8769" w14:textId="56CEE531" w:rsidR="004A64D3" w:rsidRPr="0039696C" w:rsidRDefault="004A64D3" w:rsidP="004A64D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Tertiary qualifications in business, governance, or a related field</w:t>
      </w:r>
      <w:r>
        <w:rPr>
          <w:rFonts w:cs="Segoe UI"/>
        </w:rPr>
        <w:t xml:space="preserve"> </w:t>
      </w:r>
      <w:r w:rsidRPr="004A64D3">
        <w:rPr>
          <w:rFonts w:cs="Segoe UI"/>
          <w:i/>
          <w:iCs/>
        </w:rPr>
        <w:t>(Desirable)</w:t>
      </w:r>
    </w:p>
    <w:p w14:paraId="7C0927E5" w14:textId="480DB560" w:rsidR="004A64D3" w:rsidRPr="004A64D3" w:rsidRDefault="004A64D3" w:rsidP="004A64D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Experience in the mental health or healthcare sector</w:t>
      </w:r>
      <w:r>
        <w:rPr>
          <w:rFonts w:cs="Segoe UI"/>
        </w:rPr>
        <w:t xml:space="preserve"> </w:t>
      </w:r>
      <w:r w:rsidRPr="004A64D3">
        <w:rPr>
          <w:rFonts w:cs="Segoe UI"/>
          <w:i/>
          <w:iCs/>
        </w:rPr>
        <w:t>(Desirable)</w:t>
      </w:r>
    </w:p>
    <w:p w14:paraId="5D4C4661" w14:textId="77777777" w:rsidR="0039696C" w:rsidRPr="004A64D3" w:rsidRDefault="0039696C" w:rsidP="004A64D3">
      <w:pPr>
        <w:spacing w:after="0"/>
        <w:rPr>
          <w:rFonts w:cs="Segoe UI"/>
          <w:b/>
          <w:bCs/>
        </w:rPr>
      </w:pPr>
      <w:r w:rsidRPr="004A64D3">
        <w:rPr>
          <w:rFonts w:cs="Segoe UI"/>
          <w:b/>
          <w:bCs/>
        </w:rPr>
        <w:t>Skills and Abilities</w:t>
      </w:r>
    </w:p>
    <w:p w14:paraId="5234D5A6" w14:textId="580BC217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Strong organisational skills with the ability to manage multiple tasks and deadlines</w:t>
      </w:r>
    </w:p>
    <w:p w14:paraId="1110A944" w14:textId="5621D52E" w:rsidR="008052CE" w:rsidRPr="00B72A0E" w:rsidRDefault="008052CE" w:rsidP="008052CE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B72A0E">
        <w:rPr>
          <w:rFonts w:cs="Segoe UI"/>
        </w:rPr>
        <w:t>Ability to work both autonomously and in a team environment</w:t>
      </w:r>
    </w:p>
    <w:p w14:paraId="4FF5160C" w14:textId="6AFC23F8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Excellent verbal and written communication skills</w:t>
      </w:r>
    </w:p>
    <w:p w14:paraId="085BB4E9" w14:textId="65FCCE43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High attention to detail and a commitment to accuracy</w:t>
      </w:r>
    </w:p>
    <w:p w14:paraId="41380D5C" w14:textId="2E81D335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Strong problem-solving abilities and the capacity to work autonomously</w:t>
      </w:r>
    </w:p>
    <w:p w14:paraId="684358B2" w14:textId="45905D30" w:rsidR="004A64D3" w:rsidRDefault="0039696C" w:rsidP="004A64D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Proficiency in Microsoft Office Suite (Word, Excel, PowerPoint)</w:t>
      </w:r>
    </w:p>
    <w:p w14:paraId="18200B13" w14:textId="1CBECD80" w:rsidR="004A64D3" w:rsidRPr="004A64D3" w:rsidRDefault="004A64D3" w:rsidP="004A64D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Knowledge of the regulatory environment relevant to health services in Australia</w:t>
      </w:r>
      <w:r>
        <w:rPr>
          <w:rFonts w:cs="Segoe UI"/>
        </w:rPr>
        <w:t xml:space="preserve"> </w:t>
      </w:r>
      <w:r w:rsidRPr="004A64D3">
        <w:rPr>
          <w:rFonts w:cs="Segoe UI"/>
          <w:i/>
          <w:iCs/>
        </w:rPr>
        <w:t>(Desirable)</w:t>
      </w:r>
    </w:p>
    <w:p w14:paraId="31C225D0" w14:textId="61EC45C5" w:rsidR="0039696C" w:rsidRPr="004A64D3" w:rsidRDefault="0039696C" w:rsidP="004A64D3">
      <w:pPr>
        <w:spacing w:after="0"/>
        <w:rPr>
          <w:rFonts w:cs="Segoe UI"/>
          <w:b/>
          <w:bCs/>
        </w:rPr>
      </w:pPr>
      <w:r w:rsidRPr="004A64D3">
        <w:rPr>
          <w:rFonts w:cs="Segoe UI"/>
          <w:b/>
          <w:bCs/>
        </w:rPr>
        <w:t>Personal Attributes</w:t>
      </w:r>
    </w:p>
    <w:p w14:paraId="00317CA0" w14:textId="5EDE6457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High level of integrity and professionalism</w:t>
      </w:r>
    </w:p>
    <w:p w14:paraId="0586B45C" w14:textId="14BC55D5" w:rsidR="0039696C" w:rsidRP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Resilience under pressure and the ability to adapt to changing circumstances</w:t>
      </w:r>
    </w:p>
    <w:p w14:paraId="1BC1E3AD" w14:textId="18357DAF" w:rsidR="0039696C" w:rsidRDefault="0039696C" w:rsidP="009F0333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39696C">
        <w:rPr>
          <w:rFonts w:cs="Segoe UI"/>
        </w:rPr>
        <w:t>Strong interpersonal skills, with the ability to build trust and foster collaboration</w:t>
      </w:r>
    </w:p>
    <w:p w14:paraId="1C99CE89" w14:textId="572369FB" w:rsidR="008052CE" w:rsidRPr="008052CE" w:rsidRDefault="008052CE" w:rsidP="008052CE">
      <w:pPr>
        <w:pStyle w:val="ListParagraph"/>
        <w:numPr>
          <w:ilvl w:val="0"/>
          <w:numId w:val="14"/>
        </w:numPr>
        <w:ind w:left="426"/>
        <w:rPr>
          <w:rFonts w:cs="Segoe UI"/>
        </w:rPr>
      </w:pPr>
      <w:r w:rsidRPr="008D01F3">
        <w:rPr>
          <w:rFonts w:cs="Segoe UI"/>
        </w:rPr>
        <w:t>Demonstrable commitment to ongoing professional development</w:t>
      </w:r>
    </w:p>
    <w:p w14:paraId="005BB028" w14:textId="77777777" w:rsidR="004A64D3" w:rsidRDefault="004A64D3" w:rsidP="00E64327">
      <w:pPr>
        <w:spacing w:after="0"/>
        <w:rPr>
          <w:rFonts w:cs="Segoe UI"/>
          <w:b/>
          <w:bCs/>
        </w:rPr>
      </w:pPr>
    </w:p>
    <w:p w14:paraId="4EE4ECB6" w14:textId="637BEC6F" w:rsidR="00E64327" w:rsidRPr="008D01F3" w:rsidRDefault="00E64327" w:rsidP="008D01F3">
      <w:pPr>
        <w:spacing w:after="160" w:line="259" w:lineRule="auto"/>
        <w:jc w:val="left"/>
        <w:sectPr w:rsidR="00E64327" w:rsidRPr="008D01F3" w:rsidSect="00F62732">
          <w:pgSz w:w="11906" w:h="16838"/>
          <w:pgMar w:top="1135" w:right="1133" w:bottom="993" w:left="1134" w:header="709" w:footer="709" w:gutter="0"/>
          <w:cols w:space="708"/>
          <w:docGrid w:linePitch="360"/>
        </w:sectPr>
      </w:pPr>
    </w:p>
    <w:p w14:paraId="2A3C612B" w14:textId="1EA78BF5" w:rsidR="008D01F3" w:rsidRPr="008D01F3" w:rsidRDefault="008D01F3" w:rsidP="008D01F3">
      <w:pPr>
        <w:spacing w:after="0"/>
        <w:rPr>
          <w:b/>
          <w:bCs/>
        </w:rPr>
      </w:pPr>
      <w:r w:rsidRPr="0048152A">
        <w:rPr>
          <w:noProof/>
          <w:lang w:eastAsia="en-AU"/>
        </w:rPr>
        <w:lastRenderedPageBreak/>
        <w:drawing>
          <wp:anchor distT="0" distB="0" distL="114300" distR="114300" simplePos="0" relativeHeight="251658240" behindDoc="1" locked="0" layoutInCell="1" allowOverlap="1" wp14:anchorId="69F48C4A" wp14:editId="25CCDE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80550" cy="5715000"/>
            <wp:effectExtent l="0" t="0" r="6350" b="0"/>
            <wp:wrapTight wrapText="bothSides">
              <wp:wrapPolygon edited="0">
                <wp:start x="0" y="0"/>
                <wp:lineTo x="0" y="21528"/>
                <wp:lineTo x="21571" y="21528"/>
                <wp:lineTo x="21571" y="0"/>
                <wp:lineTo x="0" y="0"/>
              </wp:wrapPolygon>
            </wp:wrapTight>
            <wp:docPr id="1" name="image1.jpeg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01F3" w:rsidRPr="008D01F3" w:rsidSect="008D01F3">
      <w:pgSz w:w="16838" w:h="11906" w:orient="landscape" w:code="9"/>
      <w:pgMar w:top="1338" w:right="1400" w:bottom="992" w:left="12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043"/>
    <w:multiLevelType w:val="hybridMultilevel"/>
    <w:tmpl w:val="2F6E13BC"/>
    <w:lvl w:ilvl="0" w:tplc="C6B81494">
      <w:start w:val="1"/>
      <w:numFmt w:val="bullet"/>
      <w:lvlText w:val=""/>
      <w:lvlJc w:val="left"/>
      <w:pPr>
        <w:ind w:left="720" w:hanging="360"/>
      </w:pPr>
      <w:rPr>
        <w:rFonts w:ascii="Segoe U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25AB"/>
    <w:multiLevelType w:val="hybridMultilevel"/>
    <w:tmpl w:val="DD42E8E2"/>
    <w:lvl w:ilvl="0" w:tplc="C6B81494">
      <w:start w:val="1"/>
      <w:numFmt w:val="bullet"/>
      <w:lvlText w:val=""/>
      <w:lvlJc w:val="left"/>
      <w:pPr>
        <w:ind w:left="720" w:hanging="360"/>
      </w:pPr>
      <w:rPr>
        <w:rFonts w:ascii="Segoe U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805"/>
    <w:multiLevelType w:val="hybridMultilevel"/>
    <w:tmpl w:val="6D56DF82"/>
    <w:lvl w:ilvl="0" w:tplc="650AB0A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1ABE"/>
    <w:multiLevelType w:val="hybridMultilevel"/>
    <w:tmpl w:val="3CD88BAC"/>
    <w:lvl w:ilvl="0" w:tplc="650AB0A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2C59"/>
    <w:multiLevelType w:val="hybridMultilevel"/>
    <w:tmpl w:val="D782314C"/>
    <w:lvl w:ilvl="0" w:tplc="650AB0AE">
      <w:start w:val="1"/>
      <w:numFmt w:val="bullet"/>
      <w:lvlText w:val="•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7534"/>
    <w:multiLevelType w:val="multilevel"/>
    <w:tmpl w:val="4E3A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800B7"/>
    <w:multiLevelType w:val="multilevel"/>
    <w:tmpl w:val="48EC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154A6"/>
    <w:multiLevelType w:val="hybridMultilevel"/>
    <w:tmpl w:val="52866A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55C8D"/>
    <w:multiLevelType w:val="hybridMultilevel"/>
    <w:tmpl w:val="8D26898A"/>
    <w:lvl w:ilvl="0" w:tplc="650AB0A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0095D"/>
    <w:multiLevelType w:val="hybridMultilevel"/>
    <w:tmpl w:val="310298A2"/>
    <w:lvl w:ilvl="0" w:tplc="14985E2A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01350"/>
    <w:multiLevelType w:val="hybridMultilevel"/>
    <w:tmpl w:val="1C22C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F7F86"/>
    <w:multiLevelType w:val="multilevel"/>
    <w:tmpl w:val="2734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715BD"/>
    <w:multiLevelType w:val="hybridMultilevel"/>
    <w:tmpl w:val="A34A00B2"/>
    <w:lvl w:ilvl="0" w:tplc="BC4A17CE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04DC7"/>
    <w:multiLevelType w:val="hybridMultilevel"/>
    <w:tmpl w:val="DDC4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B0931"/>
    <w:multiLevelType w:val="hybridMultilevel"/>
    <w:tmpl w:val="8D0EDECC"/>
    <w:lvl w:ilvl="0" w:tplc="650AB0A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134D9"/>
    <w:multiLevelType w:val="hybridMultilevel"/>
    <w:tmpl w:val="39E0BEA6"/>
    <w:lvl w:ilvl="0" w:tplc="650AB0A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1169"/>
    <w:multiLevelType w:val="hybridMultilevel"/>
    <w:tmpl w:val="4F2E2D04"/>
    <w:lvl w:ilvl="0" w:tplc="650AB0A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710A0"/>
    <w:multiLevelType w:val="hybridMultilevel"/>
    <w:tmpl w:val="1736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94B8F"/>
    <w:multiLevelType w:val="multilevel"/>
    <w:tmpl w:val="E5DE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31CA4"/>
    <w:multiLevelType w:val="multilevel"/>
    <w:tmpl w:val="F066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72959"/>
    <w:multiLevelType w:val="hybridMultilevel"/>
    <w:tmpl w:val="F1AE5070"/>
    <w:lvl w:ilvl="0" w:tplc="650AB0A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60872"/>
    <w:multiLevelType w:val="multilevel"/>
    <w:tmpl w:val="52A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F165D"/>
    <w:multiLevelType w:val="hybridMultilevel"/>
    <w:tmpl w:val="0426A102"/>
    <w:lvl w:ilvl="0" w:tplc="14985E2A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75B00"/>
    <w:multiLevelType w:val="hybridMultilevel"/>
    <w:tmpl w:val="C5865A3A"/>
    <w:lvl w:ilvl="0" w:tplc="D41CECF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E0827148">
      <w:start w:val="1"/>
      <w:numFmt w:val="bullet"/>
      <w:lvlText w:val=""/>
      <w:lvlJc w:val="left"/>
      <w:pPr>
        <w:ind w:left="594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50AB0AE">
      <w:start w:val="1"/>
      <w:numFmt w:val="bullet"/>
      <w:lvlText w:val="•"/>
      <w:lvlJc w:val="left"/>
      <w:pPr>
        <w:ind w:left="1545" w:hanging="360"/>
      </w:pPr>
      <w:rPr>
        <w:rFonts w:hint="default"/>
      </w:rPr>
    </w:lvl>
    <w:lvl w:ilvl="3" w:tplc="92C2AD1A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4" w:tplc="3A0E9FD2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5" w:tplc="BFE8B6EA">
      <w:start w:val="1"/>
      <w:numFmt w:val="bullet"/>
      <w:lvlText w:val="•"/>
      <w:lvlJc w:val="left"/>
      <w:pPr>
        <w:ind w:left="4395" w:hanging="360"/>
      </w:pPr>
      <w:rPr>
        <w:rFonts w:hint="default"/>
      </w:rPr>
    </w:lvl>
    <w:lvl w:ilvl="6" w:tplc="B92C5E68">
      <w:start w:val="1"/>
      <w:numFmt w:val="bullet"/>
      <w:lvlText w:val="•"/>
      <w:lvlJc w:val="left"/>
      <w:pPr>
        <w:ind w:left="5345" w:hanging="360"/>
      </w:pPr>
      <w:rPr>
        <w:rFonts w:hint="default"/>
      </w:rPr>
    </w:lvl>
    <w:lvl w:ilvl="7" w:tplc="595CB47A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2730A6FA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24" w15:restartNumberingAfterBreak="0">
    <w:nsid w:val="7CB87017"/>
    <w:multiLevelType w:val="multilevel"/>
    <w:tmpl w:val="EC6C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DC0009"/>
    <w:multiLevelType w:val="hybridMultilevel"/>
    <w:tmpl w:val="17F675CA"/>
    <w:lvl w:ilvl="0" w:tplc="650AB0A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9687">
    <w:abstractNumId w:val="7"/>
  </w:num>
  <w:num w:numId="2" w16cid:durableId="832136872">
    <w:abstractNumId w:val="22"/>
  </w:num>
  <w:num w:numId="3" w16cid:durableId="1664356923">
    <w:abstractNumId w:val="9"/>
  </w:num>
  <w:num w:numId="4" w16cid:durableId="1602571696">
    <w:abstractNumId w:val="23"/>
  </w:num>
  <w:num w:numId="5" w16cid:durableId="2033800418">
    <w:abstractNumId w:val="10"/>
  </w:num>
  <w:num w:numId="6" w16cid:durableId="28379671">
    <w:abstractNumId w:val="17"/>
  </w:num>
  <w:num w:numId="7" w16cid:durableId="834688696">
    <w:abstractNumId w:val="1"/>
  </w:num>
  <w:num w:numId="8" w16cid:durableId="1866216330">
    <w:abstractNumId w:val="0"/>
  </w:num>
  <w:num w:numId="9" w16cid:durableId="210894923">
    <w:abstractNumId w:val="13"/>
  </w:num>
  <w:num w:numId="10" w16cid:durableId="737480398">
    <w:abstractNumId w:val="16"/>
  </w:num>
  <w:num w:numId="11" w16cid:durableId="2051415569">
    <w:abstractNumId w:val="8"/>
  </w:num>
  <w:num w:numId="12" w16cid:durableId="1715931001">
    <w:abstractNumId w:val="12"/>
  </w:num>
  <w:num w:numId="13" w16cid:durableId="467167178">
    <w:abstractNumId w:val="4"/>
  </w:num>
  <w:num w:numId="14" w16cid:durableId="1937979635">
    <w:abstractNumId w:val="20"/>
  </w:num>
  <w:num w:numId="15" w16cid:durableId="1700352242">
    <w:abstractNumId w:val="3"/>
  </w:num>
  <w:num w:numId="16" w16cid:durableId="134641124">
    <w:abstractNumId w:val="25"/>
  </w:num>
  <w:num w:numId="17" w16cid:durableId="365907612">
    <w:abstractNumId w:val="2"/>
  </w:num>
  <w:num w:numId="18" w16cid:durableId="221411434">
    <w:abstractNumId w:val="15"/>
  </w:num>
  <w:num w:numId="19" w16cid:durableId="408306890">
    <w:abstractNumId w:val="14"/>
  </w:num>
  <w:num w:numId="20" w16cid:durableId="1128086091">
    <w:abstractNumId w:val="21"/>
  </w:num>
  <w:num w:numId="21" w16cid:durableId="8483029">
    <w:abstractNumId w:val="6"/>
  </w:num>
  <w:num w:numId="22" w16cid:durableId="1392118584">
    <w:abstractNumId w:val="19"/>
  </w:num>
  <w:num w:numId="23" w16cid:durableId="1336807887">
    <w:abstractNumId w:val="24"/>
  </w:num>
  <w:num w:numId="24" w16cid:durableId="707029210">
    <w:abstractNumId w:val="18"/>
  </w:num>
  <w:num w:numId="25" w16cid:durableId="947810735">
    <w:abstractNumId w:val="11"/>
  </w:num>
  <w:num w:numId="26" w16cid:durableId="1875120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F3"/>
    <w:rsid w:val="00013529"/>
    <w:rsid w:val="000C0332"/>
    <w:rsid w:val="000D3892"/>
    <w:rsid w:val="001271BA"/>
    <w:rsid w:val="00131181"/>
    <w:rsid w:val="00261FBF"/>
    <w:rsid w:val="002948A9"/>
    <w:rsid w:val="002C3702"/>
    <w:rsid w:val="002C5BDF"/>
    <w:rsid w:val="002C68D4"/>
    <w:rsid w:val="00354F2A"/>
    <w:rsid w:val="0039696C"/>
    <w:rsid w:val="003F6686"/>
    <w:rsid w:val="00413A56"/>
    <w:rsid w:val="00497475"/>
    <w:rsid w:val="004A64D3"/>
    <w:rsid w:val="004E1387"/>
    <w:rsid w:val="004E53DB"/>
    <w:rsid w:val="005077B0"/>
    <w:rsid w:val="00513A6B"/>
    <w:rsid w:val="005C226B"/>
    <w:rsid w:val="006C1CB9"/>
    <w:rsid w:val="006D5A71"/>
    <w:rsid w:val="00726661"/>
    <w:rsid w:val="007408F9"/>
    <w:rsid w:val="00743127"/>
    <w:rsid w:val="00770999"/>
    <w:rsid w:val="007A4C45"/>
    <w:rsid w:val="007E24D0"/>
    <w:rsid w:val="008052CE"/>
    <w:rsid w:val="0081431B"/>
    <w:rsid w:val="00825363"/>
    <w:rsid w:val="00863FD9"/>
    <w:rsid w:val="008658D6"/>
    <w:rsid w:val="0087781E"/>
    <w:rsid w:val="00883AA3"/>
    <w:rsid w:val="008B3FCB"/>
    <w:rsid w:val="008D01F3"/>
    <w:rsid w:val="00937464"/>
    <w:rsid w:val="009711DF"/>
    <w:rsid w:val="0098169C"/>
    <w:rsid w:val="00983338"/>
    <w:rsid w:val="009C0E28"/>
    <w:rsid w:val="009F0333"/>
    <w:rsid w:val="00A6273B"/>
    <w:rsid w:val="00A83588"/>
    <w:rsid w:val="00B72A0E"/>
    <w:rsid w:val="00B74AB0"/>
    <w:rsid w:val="00BA5A95"/>
    <w:rsid w:val="00C23326"/>
    <w:rsid w:val="00C8406A"/>
    <w:rsid w:val="00CA7DFD"/>
    <w:rsid w:val="00D71592"/>
    <w:rsid w:val="00E0266D"/>
    <w:rsid w:val="00E21DCA"/>
    <w:rsid w:val="00E4538D"/>
    <w:rsid w:val="00E64327"/>
    <w:rsid w:val="00EA0DF0"/>
    <w:rsid w:val="00EE261B"/>
    <w:rsid w:val="00EE2A8D"/>
    <w:rsid w:val="00EF3486"/>
    <w:rsid w:val="00F11D15"/>
    <w:rsid w:val="00F62732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1A0F"/>
  <w15:chartTrackingRefBased/>
  <w15:docId w15:val="{B84F8E74-68A7-4135-8305-5DC946B0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ummit Health Body"/>
    <w:qFormat/>
    <w:rsid w:val="009711DF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3AA3"/>
    <w:pPr>
      <w:keepNext/>
      <w:keepLines/>
      <w:spacing w:before="240" w:after="0"/>
      <w:outlineLvl w:val="0"/>
    </w:pPr>
    <w:rPr>
      <w:rFonts w:ascii="Segoe UI Black" w:eastAsiaTheme="majorEastAsia" w:hAnsi="Segoe UI Black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83AA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9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9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AA3"/>
    <w:rPr>
      <w:rFonts w:ascii="Segoe UI Black" w:eastAsiaTheme="majorEastAsia" w:hAnsi="Segoe UI Black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AA3"/>
    <w:rPr>
      <w:rFonts w:eastAsiaTheme="majorEastAsia" w:cstheme="majorBidi"/>
      <w:b/>
      <w:szCs w:val="26"/>
    </w:rPr>
  </w:style>
  <w:style w:type="paragraph" w:styleId="Title">
    <w:name w:val="Title"/>
    <w:aliases w:val="Sub-Sub Titles"/>
    <w:basedOn w:val="Normal"/>
    <w:next w:val="Normal"/>
    <w:link w:val="TitleChar"/>
    <w:autoRedefine/>
    <w:uiPriority w:val="10"/>
    <w:qFormat/>
    <w:rsid w:val="00883AA3"/>
    <w:pPr>
      <w:spacing w:after="0" w:line="240" w:lineRule="auto"/>
      <w:ind w:left="284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aliases w:val="Sub-Sub Titles Char"/>
    <w:basedOn w:val="DefaultParagraphFont"/>
    <w:link w:val="Title"/>
    <w:uiPriority w:val="10"/>
    <w:rsid w:val="00883AA3"/>
    <w:rPr>
      <w:rFonts w:eastAsiaTheme="majorEastAsia" w:cstheme="majorBidi"/>
      <w:b/>
      <w:spacing w:val="-10"/>
      <w:kern w:val="28"/>
      <w:szCs w:val="56"/>
    </w:rPr>
  </w:style>
  <w:style w:type="paragraph" w:customStyle="1" w:styleId="Title1">
    <w:name w:val="Title1"/>
    <w:basedOn w:val="Heading1"/>
    <w:link w:val="TITLEChar0"/>
    <w:autoRedefine/>
    <w:qFormat/>
    <w:rsid w:val="009C0E28"/>
    <w:rPr>
      <w:color w:val="2F5496" w:themeColor="accent1" w:themeShade="BF"/>
    </w:rPr>
  </w:style>
  <w:style w:type="character" w:customStyle="1" w:styleId="TITLEChar0">
    <w:name w:val="TITLE Char"/>
    <w:basedOn w:val="Heading1Char"/>
    <w:link w:val="Title1"/>
    <w:rsid w:val="009C0E28"/>
    <w:rPr>
      <w:rFonts w:ascii="Segoe UI Black" w:eastAsiaTheme="majorEastAsia" w:hAnsi="Segoe UI Black" w:cstheme="majorBidi"/>
      <w:color w:val="2F5496" w:themeColor="accent1" w:themeShade="BF"/>
      <w:sz w:val="32"/>
      <w:szCs w:val="32"/>
    </w:rPr>
  </w:style>
  <w:style w:type="paragraph" w:customStyle="1" w:styleId="Sub-Title">
    <w:name w:val="Sub-Title"/>
    <w:basedOn w:val="Title1"/>
    <w:link w:val="Sub-TitleChar"/>
    <w:autoRedefine/>
    <w:qFormat/>
    <w:rsid w:val="009C0E28"/>
    <w:rPr>
      <w:rFonts w:ascii="Segoe UI" w:hAnsi="Segoe UI"/>
      <w:b/>
    </w:rPr>
  </w:style>
  <w:style w:type="character" w:customStyle="1" w:styleId="Sub-TitleChar">
    <w:name w:val="Sub-Title Char"/>
    <w:basedOn w:val="TITLEChar0"/>
    <w:link w:val="Sub-Title"/>
    <w:rsid w:val="009C0E28"/>
    <w:rPr>
      <w:rFonts w:ascii="Segoe UI Black" w:eastAsiaTheme="majorEastAsia" w:hAnsi="Segoe UI Black" w:cstheme="majorBidi"/>
      <w:b/>
      <w:color w:val="2F5496" w:themeColor="accent1" w:themeShade="BF"/>
      <w:sz w:val="32"/>
      <w:szCs w:val="32"/>
    </w:rPr>
  </w:style>
  <w:style w:type="paragraph" w:customStyle="1" w:styleId="Sub-Sub-Title">
    <w:name w:val="Sub-Sub-Title"/>
    <w:basedOn w:val="Sub-Title"/>
    <w:link w:val="Sub-Sub-TitleChar"/>
    <w:autoRedefine/>
    <w:qFormat/>
    <w:rsid w:val="009C0E28"/>
  </w:style>
  <w:style w:type="character" w:customStyle="1" w:styleId="Sub-Sub-TitleChar">
    <w:name w:val="Sub-Sub-Title Char"/>
    <w:basedOn w:val="Sub-TitleChar"/>
    <w:link w:val="Sub-Sub-Title"/>
    <w:rsid w:val="009C0E28"/>
    <w:rPr>
      <w:rFonts w:ascii="Segoe UI Black" w:eastAsiaTheme="majorEastAsia" w:hAnsi="Segoe UI Black" w:cstheme="majorBidi"/>
      <w:b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F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C68D4"/>
    <w:pPr>
      <w:widowControl w:val="0"/>
      <w:spacing w:after="0" w:line="240" w:lineRule="auto"/>
      <w:ind w:left="460" w:hanging="360"/>
      <w:jc w:val="left"/>
    </w:pPr>
    <w:rPr>
      <w:rFonts w:eastAsia="Segoe UI" w:cs="Segoe U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C68D4"/>
    <w:rPr>
      <w:rFonts w:eastAsia="Segoe UI" w:cs="Segoe U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5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8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24D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969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9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75B638-5B80-4B06-BF3A-7581C4634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F6B63-19BA-4127-965A-FEBF0C1F9494}"/>
</file>

<file path=customXml/itemProps3.xml><?xml version="1.0" encoding="utf-8"?>
<ds:datastoreItem xmlns:ds="http://schemas.openxmlformats.org/officeDocument/2006/customXml" ds:itemID="{DCC1F44A-BB7E-499A-8EEB-21E91C0ED679}"/>
</file>

<file path=customXml/itemProps4.xml><?xml version="1.0" encoding="utf-8"?>
<ds:datastoreItem xmlns:ds="http://schemas.openxmlformats.org/officeDocument/2006/customXml" ds:itemID="{8C8637C5-44D9-4193-9BDC-E4FDE718B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Allen</dc:creator>
  <cp:keywords/>
  <dc:description/>
  <cp:lastModifiedBy>Stefan Kmit</cp:lastModifiedBy>
  <cp:revision>40</cp:revision>
  <dcterms:created xsi:type="dcterms:W3CDTF">2023-02-07T05:53:00Z</dcterms:created>
  <dcterms:modified xsi:type="dcterms:W3CDTF">2024-08-30T05:18:00Z</dcterms:modified>
</cp:coreProperties>
</file>